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DA4CCB2" wp14:paraId="4A33D03E" wp14:textId="1317DEC1">
      <w:pPr>
        <w:spacing w:before="240" w:beforeAutospacing="off" w:after="240" w:afterAutospacing="off"/>
        <w:rPr>
          <w:rFonts w:ascii="Aptos" w:hAnsi="Aptos" w:eastAsia="Aptos" w:cs="Aptos" w:asciiTheme="minorAscii" w:hAnsiTheme="minorAscii" w:eastAsiaTheme="minorAscii" w:cstheme="minorAscii"/>
          <w:noProof w:val="0"/>
          <w:sz w:val="24"/>
          <w:szCs w:val="24"/>
          <w:lang w:val="en-US"/>
        </w:rPr>
      </w:pPr>
      <w:r w:rsidRPr="1DA4CCB2" w:rsidR="5ABBEAAA">
        <w:rPr>
          <w:rFonts w:ascii="Aptos" w:hAnsi="Aptos" w:eastAsia="Aptos" w:cs="Aptos" w:asciiTheme="minorAscii" w:hAnsiTheme="minorAscii" w:eastAsiaTheme="minorAscii" w:cstheme="minorAscii"/>
          <w:b w:val="1"/>
          <w:bCs w:val="1"/>
          <w:noProof w:val="0"/>
          <w:sz w:val="24"/>
          <w:szCs w:val="24"/>
          <w:u w:val="single"/>
          <w:lang w:val="en-US"/>
        </w:rPr>
        <w:t>Subject:</w:t>
      </w:r>
      <w:r w:rsidRPr="1DA4CCB2" w:rsidR="5ABBEAAA">
        <w:rPr>
          <w:rFonts w:ascii="Aptos" w:hAnsi="Aptos" w:eastAsia="Aptos" w:cs="Aptos" w:asciiTheme="minorAscii" w:hAnsiTheme="minorAscii" w:eastAsiaTheme="minorAscii" w:cstheme="minorAscii"/>
          <w:noProof w:val="0"/>
          <w:sz w:val="24"/>
          <w:szCs w:val="24"/>
          <w:lang w:val="en-US"/>
        </w:rPr>
        <w:t xml:space="preserve"> Join #Drivefor35: Help fund the next generation of managed care pharmacy</w:t>
      </w:r>
    </w:p>
    <w:p xmlns:wp14="http://schemas.microsoft.com/office/word/2010/wordml" w:rsidP="1DA4CCB2" wp14:paraId="1A357227" wp14:textId="54D4A5E4">
      <w:pPr>
        <w:spacing w:before="240" w:beforeAutospacing="off" w:after="240" w:afterAutospacing="off"/>
        <w:rPr>
          <w:rFonts w:ascii="Aptos" w:hAnsi="Aptos" w:eastAsia="Aptos" w:cs="Aptos" w:asciiTheme="minorAscii" w:hAnsiTheme="minorAscii" w:eastAsiaTheme="minorAscii" w:cstheme="minorAscii"/>
          <w:noProof w:val="0"/>
          <w:sz w:val="24"/>
          <w:szCs w:val="24"/>
          <w:lang w:val="en-US"/>
        </w:rPr>
      </w:pPr>
      <w:r w:rsidRPr="1DA4CCB2" w:rsidR="5ABBEAAA">
        <w:rPr>
          <w:rFonts w:ascii="Aptos" w:hAnsi="Aptos" w:eastAsia="Aptos" w:cs="Aptos" w:asciiTheme="minorAscii" w:hAnsiTheme="minorAscii" w:eastAsiaTheme="minorAscii" w:cstheme="minorAscii"/>
          <w:b w:val="0"/>
          <w:bCs w:val="0"/>
          <w:noProof w:val="0"/>
          <w:sz w:val="24"/>
          <w:szCs w:val="24"/>
          <w:u w:val="single"/>
          <w:lang w:val="en-US"/>
        </w:rPr>
        <w:t>Body:</w:t>
      </w:r>
      <w:r>
        <w:br/>
      </w:r>
      <w:r w:rsidRPr="1DA4CCB2" w:rsidR="5ABBEAAA">
        <w:rPr>
          <w:rFonts w:ascii="Aptos" w:hAnsi="Aptos" w:eastAsia="Aptos" w:cs="Aptos" w:asciiTheme="minorAscii" w:hAnsiTheme="minorAscii" w:eastAsiaTheme="minorAscii" w:cstheme="minorAscii"/>
          <w:noProof w:val="0"/>
          <w:sz w:val="24"/>
          <w:szCs w:val="24"/>
          <w:lang w:val="en-US"/>
        </w:rPr>
        <w:t xml:space="preserve"> Dear AMCP Affiliate Leaders,</w:t>
      </w:r>
    </w:p>
    <w:p xmlns:wp14="http://schemas.microsoft.com/office/word/2010/wordml" w:rsidP="1DA4CCB2" wp14:paraId="4F8B7324" wp14:textId="4BD2B533">
      <w:pPr>
        <w:spacing w:before="240" w:beforeAutospacing="off" w:after="240" w:afterAutospacing="off"/>
        <w:rPr>
          <w:rFonts w:ascii="Aptos" w:hAnsi="Aptos" w:eastAsia="Aptos" w:cs="Aptos" w:asciiTheme="minorAscii" w:hAnsiTheme="minorAscii" w:eastAsiaTheme="minorAscii" w:cstheme="minorAscii"/>
          <w:noProof w:val="0"/>
          <w:sz w:val="24"/>
          <w:szCs w:val="24"/>
          <w:lang w:val="en-US"/>
        </w:rPr>
      </w:pPr>
      <w:r w:rsidRPr="1DA4CCB2" w:rsidR="5ABBEAAA">
        <w:rPr>
          <w:rFonts w:ascii="Aptos" w:hAnsi="Aptos" w:eastAsia="Aptos" w:cs="Aptos" w:asciiTheme="minorAscii" w:hAnsiTheme="minorAscii" w:eastAsiaTheme="minorAscii" w:cstheme="minorAscii"/>
          <w:noProof w:val="0"/>
          <w:sz w:val="24"/>
          <w:szCs w:val="24"/>
          <w:lang w:val="en-US"/>
        </w:rPr>
        <w:t>AMCP Foundation is celebrating 35 years of advancing managed care pharmacy through research, education, and innovation. To mark the milestone, we are launching #Drivefor35 to raise $35,000 for programs that develop the next generation of managed care pharmacy professionals.</w:t>
      </w:r>
    </w:p>
    <w:p xmlns:wp14="http://schemas.microsoft.com/office/word/2010/wordml" w:rsidP="1DA4CCB2" wp14:paraId="1F18D007" wp14:textId="18AAFC68">
      <w:pPr>
        <w:spacing w:before="240" w:beforeAutospacing="off" w:after="240" w:afterAutospacing="off"/>
        <w:rPr>
          <w:rFonts w:ascii="Aptos" w:hAnsi="Aptos" w:eastAsia="Aptos" w:cs="Aptos" w:asciiTheme="minorAscii" w:hAnsiTheme="minorAscii" w:eastAsiaTheme="minorAscii" w:cstheme="minorAscii"/>
          <w:noProof w:val="0"/>
          <w:sz w:val="24"/>
          <w:szCs w:val="24"/>
          <w:lang w:val="en-US"/>
        </w:rPr>
      </w:pPr>
      <w:r w:rsidRPr="1DA4CCB2" w:rsidR="5ABBEAAA">
        <w:rPr>
          <w:rFonts w:ascii="Aptos" w:hAnsi="Aptos" w:eastAsia="Aptos" w:cs="Aptos" w:asciiTheme="minorAscii" w:hAnsiTheme="minorAscii" w:eastAsiaTheme="minorAscii" w:cstheme="minorAscii"/>
          <w:noProof w:val="0"/>
          <w:sz w:val="24"/>
          <w:szCs w:val="24"/>
          <w:lang w:val="en-US"/>
        </w:rPr>
        <w:t xml:space="preserve">We invite all AMCP Affiliates to join the Affiliate Challenge to see which affiliate can raise the most between October 2025 and April 2026. Your participation supports our mission and elevates your </w:t>
      </w:r>
      <w:r w:rsidRPr="1DA4CCB2" w:rsidR="5ABBEAAA">
        <w:rPr>
          <w:rFonts w:ascii="Aptos" w:hAnsi="Aptos" w:eastAsia="Aptos" w:cs="Aptos" w:asciiTheme="minorAscii" w:hAnsiTheme="minorAscii" w:eastAsiaTheme="minorAscii" w:cstheme="minorAscii"/>
          <w:noProof w:val="0"/>
          <w:sz w:val="24"/>
          <w:szCs w:val="24"/>
          <w:lang w:val="en-US"/>
        </w:rPr>
        <w:t>affiliate’s</w:t>
      </w:r>
      <w:r w:rsidRPr="1DA4CCB2" w:rsidR="5ABBEAAA">
        <w:rPr>
          <w:rFonts w:ascii="Aptos" w:hAnsi="Aptos" w:eastAsia="Aptos" w:cs="Aptos" w:asciiTheme="minorAscii" w:hAnsiTheme="minorAscii" w:eastAsiaTheme="minorAscii" w:cstheme="minorAscii"/>
          <w:noProof w:val="0"/>
          <w:sz w:val="24"/>
          <w:szCs w:val="24"/>
          <w:lang w:val="en-US"/>
        </w:rPr>
        <w:t xml:space="preserve"> community presence.</w:t>
      </w:r>
    </w:p>
    <w:p xmlns:wp14="http://schemas.microsoft.com/office/word/2010/wordml" w:rsidP="1DA4CCB2" wp14:paraId="02C9B873" wp14:textId="6CCF81B3">
      <w:pPr>
        <w:spacing w:before="240" w:beforeAutospacing="off" w:after="240" w:afterAutospacing="off"/>
        <w:rPr>
          <w:rFonts w:ascii="Aptos" w:hAnsi="Aptos" w:eastAsia="Aptos" w:cs="Aptos" w:asciiTheme="minorAscii" w:hAnsiTheme="minorAscii" w:eastAsiaTheme="minorAscii" w:cstheme="minorAscii"/>
          <w:noProof w:val="0"/>
          <w:sz w:val="24"/>
          <w:szCs w:val="24"/>
          <w:lang w:val="en-US"/>
        </w:rPr>
      </w:pPr>
      <w:r w:rsidRPr="1DA4CCB2" w:rsidR="5ABBEAAA">
        <w:rPr>
          <w:rFonts w:ascii="Aptos" w:hAnsi="Aptos" w:eastAsia="Aptos" w:cs="Aptos" w:asciiTheme="minorAscii" w:hAnsiTheme="minorAscii" w:eastAsiaTheme="minorAscii" w:cstheme="minorAscii"/>
          <w:b w:val="1"/>
          <w:bCs w:val="1"/>
          <w:noProof w:val="0"/>
          <w:sz w:val="24"/>
          <w:szCs w:val="24"/>
          <w:u w:val="single"/>
          <w:lang w:val="en-US"/>
        </w:rPr>
        <w:t>Why give now</w:t>
      </w:r>
      <w:r w:rsidRPr="1DA4CCB2" w:rsidR="07281E51">
        <w:rPr>
          <w:rFonts w:ascii="Aptos" w:hAnsi="Aptos" w:eastAsia="Aptos" w:cs="Aptos" w:asciiTheme="minorAscii" w:hAnsiTheme="minorAscii" w:eastAsiaTheme="minorAscii" w:cstheme="minorAscii"/>
          <w:b w:val="1"/>
          <w:bCs w:val="1"/>
          <w:noProof w:val="0"/>
          <w:sz w:val="24"/>
          <w:szCs w:val="24"/>
          <w:u w:val="single"/>
          <w:lang w:val="en-US"/>
        </w:rPr>
        <w:t>?</w:t>
      </w:r>
      <w:r>
        <w:br/>
      </w:r>
      <w:r w:rsidRPr="1DA4CCB2" w:rsidR="5ABBEAAA">
        <w:rPr>
          <w:rFonts w:ascii="Aptos" w:hAnsi="Aptos" w:eastAsia="Aptos" w:cs="Aptos" w:asciiTheme="minorAscii" w:hAnsiTheme="minorAscii" w:eastAsiaTheme="minorAscii" w:cstheme="minorAscii"/>
          <w:noProof w:val="0"/>
          <w:sz w:val="24"/>
          <w:szCs w:val="24"/>
          <w:lang w:val="en-US"/>
        </w:rPr>
        <w:t xml:space="preserve"> Every gift made through Nexus 2025 by October 27 will be matched dollar for dollar up to $5,000 by AMCP President Carly Rodriguez.</w:t>
      </w:r>
    </w:p>
    <w:p xmlns:wp14="http://schemas.microsoft.com/office/word/2010/wordml" w:rsidP="1DA4CCB2" wp14:paraId="7E87591D" wp14:textId="6B019D21">
      <w:pPr>
        <w:spacing w:before="240" w:beforeAutospacing="off" w:after="240" w:afterAutospacing="off"/>
        <w:rPr>
          <w:rFonts w:ascii="Aptos" w:hAnsi="Aptos" w:eastAsia="Aptos" w:cs="Aptos" w:asciiTheme="minorAscii" w:hAnsiTheme="minorAscii" w:eastAsiaTheme="minorAscii" w:cstheme="minorAscii"/>
          <w:b w:val="1"/>
          <w:bCs w:val="1"/>
          <w:noProof w:val="0"/>
          <w:sz w:val="24"/>
          <w:szCs w:val="24"/>
          <w:lang w:val="en-US"/>
        </w:rPr>
      </w:pPr>
      <w:hyperlink r:id="R4c168c1a645c4157">
        <w:r w:rsidRPr="1DA4CCB2" w:rsidR="11E0B4B3">
          <w:rPr>
            <w:rStyle w:val="Hyperlink"/>
            <w:rFonts w:ascii="Aptos" w:hAnsi="Aptos" w:eastAsia="Aptos" w:cs="Aptos" w:asciiTheme="minorAscii" w:hAnsiTheme="minorAscii" w:eastAsiaTheme="minorAscii" w:cstheme="minorAscii"/>
            <w:b w:val="1"/>
            <w:bCs w:val="1"/>
            <w:noProof w:val="0"/>
            <w:sz w:val="24"/>
            <w:szCs w:val="24"/>
            <w:lang w:val="en-US"/>
          </w:rPr>
          <w:t>Find challenge details here!</w:t>
        </w:r>
      </w:hyperlink>
    </w:p>
    <w:p xmlns:wp14="http://schemas.microsoft.com/office/word/2010/wordml" w:rsidP="1DA4CCB2" wp14:paraId="05EFAC72" wp14:textId="46FF8A81">
      <w:pPr>
        <w:spacing w:before="240" w:beforeAutospacing="off" w:after="240" w:afterAutospacing="off"/>
        <w:rPr>
          <w:rFonts w:ascii="Aptos" w:hAnsi="Aptos" w:eastAsia="Aptos" w:cs="Aptos" w:asciiTheme="minorAscii" w:hAnsiTheme="minorAscii" w:eastAsiaTheme="minorAscii" w:cstheme="minorAscii"/>
          <w:b w:val="1"/>
          <w:bCs w:val="1"/>
          <w:noProof w:val="0"/>
          <w:sz w:val="24"/>
          <w:szCs w:val="24"/>
          <w:lang w:val="en-US"/>
        </w:rPr>
      </w:pPr>
      <w:hyperlink r:id="Rdb9d38d6b9a44dc5">
        <w:r w:rsidRPr="1DA4CCB2" w:rsidR="5ABBEAAA">
          <w:rPr>
            <w:rStyle w:val="Hyperlink"/>
            <w:rFonts w:ascii="Aptos" w:hAnsi="Aptos" w:eastAsia="Aptos" w:cs="Aptos" w:asciiTheme="minorAscii" w:hAnsiTheme="minorAscii" w:eastAsiaTheme="minorAscii" w:cstheme="minorAscii"/>
            <w:b w:val="1"/>
            <w:bCs w:val="1"/>
            <w:noProof w:val="0"/>
            <w:sz w:val="24"/>
            <w:szCs w:val="24"/>
            <w:lang w:val="en-US"/>
          </w:rPr>
          <w:t>Make a donation</w:t>
        </w:r>
        <w:r w:rsidRPr="1DA4CCB2" w:rsidR="0FCEB0A7">
          <w:rPr>
            <w:rStyle w:val="Hyperlink"/>
            <w:rFonts w:ascii="Aptos" w:hAnsi="Aptos" w:eastAsia="Aptos" w:cs="Aptos" w:asciiTheme="minorAscii" w:hAnsiTheme="minorAscii" w:eastAsiaTheme="minorAscii" w:cstheme="minorAscii"/>
            <w:b w:val="1"/>
            <w:bCs w:val="1"/>
            <w:noProof w:val="0"/>
            <w:sz w:val="24"/>
            <w:szCs w:val="24"/>
            <w:lang w:val="en-US"/>
          </w:rPr>
          <w:t xml:space="preserve"> today!</w:t>
        </w:r>
      </w:hyperlink>
    </w:p>
    <w:p xmlns:wp14="http://schemas.microsoft.com/office/word/2010/wordml" w:rsidP="1DA4CCB2" wp14:paraId="0972D4E8" wp14:textId="4C5D188F">
      <w:pPr>
        <w:spacing w:before="240" w:beforeAutospacing="off" w:after="240" w:afterAutospacing="off"/>
        <w:rPr>
          <w:rFonts w:ascii="Aptos" w:hAnsi="Aptos" w:eastAsia="Aptos" w:cs="Aptos" w:asciiTheme="minorAscii" w:hAnsiTheme="minorAscii" w:eastAsiaTheme="minorAscii" w:cstheme="minorAscii"/>
          <w:noProof w:val="0"/>
          <w:sz w:val="24"/>
          <w:szCs w:val="24"/>
          <w:lang w:val="en-US"/>
        </w:rPr>
      </w:pPr>
      <w:r w:rsidRPr="1DA4CCB2" w:rsidR="5ABBEAAA">
        <w:rPr>
          <w:rFonts w:ascii="Aptos" w:hAnsi="Aptos" w:eastAsia="Aptos" w:cs="Aptos" w:asciiTheme="minorAscii" w:hAnsiTheme="minorAscii" w:eastAsiaTheme="minorAscii" w:cstheme="minorAscii"/>
          <w:noProof w:val="0"/>
          <w:sz w:val="24"/>
          <w:szCs w:val="24"/>
          <w:lang w:val="en-US"/>
        </w:rPr>
        <w:t>Thank you for celebrating with us and helping shape the next 35 years of impact.</w:t>
      </w:r>
    </w:p>
    <w:p xmlns:wp14="http://schemas.microsoft.com/office/word/2010/wordml" w:rsidP="1DA4CCB2" wp14:paraId="2C078E63" wp14:textId="1BABB23E">
      <w:pPr>
        <w:pStyle w:val="Normal"/>
        <w:rPr>
          <w:rFonts w:ascii="Open Sans" w:hAnsi="Open Sans" w:eastAsia="Open Sans" w:cs="Open Sans"/>
          <w:b w:val="0"/>
          <w:bCs w:val="0"/>
          <w:i w:val="0"/>
          <w:iCs w:val="0"/>
          <w:caps w:val="0"/>
          <w:smallCaps w:val="0"/>
          <w:noProof w:val="0"/>
          <w:color w:val="00205B"/>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0118F"/>
    <w:rsid w:val="05F5B51D"/>
    <w:rsid w:val="07281E51"/>
    <w:rsid w:val="07C75811"/>
    <w:rsid w:val="0FCEB0A7"/>
    <w:rsid w:val="0FDF576A"/>
    <w:rsid w:val="11E0B4B3"/>
    <w:rsid w:val="127E92F0"/>
    <w:rsid w:val="1DA4CCB2"/>
    <w:rsid w:val="2307E022"/>
    <w:rsid w:val="4D10118F"/>
    <w:rsid w:val="5ABBE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118F"/>
  <w15:chartTrackingRefBased/>
  <w15:docId w15:val="{996EDB27-3F97-42EC-852D-0CCF4CF3F7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1DA4CCB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mcpfoundation.org/35th-anniversary-amcp-affiliate-fundraising-challenge" TargetMode="External" Id="R4c168c1a645c4157" /><Relationship Type="http://schemas.openxmlformats.org/officeDocument/2006/relationships/hyperlink" Target="https://giving.amcpfoundation.org/amcpfoundation/OrderApi__campaign?id=a0u8c00004lnIyJAAU&amp;site=a0f8c00000RZAavAAH" TargetMode="External" Id="Rdb9d38d6b9a44dc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2025-10-16T20:29:34.8703081Z</dcterms:created>
  <dcterms:modified xsi:type="dcterms:W3CDTF">2025-10-16T20:39:36.6574584Z</dcterms:modified>
  <dc:creator>Brandon Sabado</dc:creator>
  <lastModifiedBy>Brandon Sabado</lastModifiedBy>
</coreProperties>
</file>